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Giovanni De Michele nasce a Benevento nel 1980 e tutt’oggi vive nella provincia sannita. 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Diplomato ragioniere e perito commerciale presso l’Istituto Tecnico Rampone di Benevento, laureato in Giurisprudenza presso l’Università degli Studi del Molise di Campobasso, attualmente svolge l’attività libero professionale quale Tributarista di cui alla legge 4/2013. Nell’anno 2015 consegue Master di II° Livello in Sistemi Economici Avanzati presso l’università “Giustino Fortunato” di Benevento ed a febbraio dell’anno 2019 consegue Master di II° Livello in Management Sanitario presso l’Università del Sannio in </w:t>
      </w:r>
      <w:proofErr w:type="spellStart"/>
      <w:r>
        <w:rPr>
          <w:rFonts w:ascii="Century Gothic" w:hAnsi="Century Gothic"/>
          <w:bCs/>
          <w:color w:val="333333"/>
          <w:sz w:val="24"/>
          <w:szCs w:val="24"/>
        </w:rPr>
        <w:t>partenership</w:t>
      </w:r>
      <w:proofErr w:type="spellEnd"/>
      <w:r>
        <w:rPr>
          <w:rFonts w:ascii="Century Gothic" w:hAnsi="Century Gothic"/>
          <w:bCs/>
          <w:color w:val="333333"/>
          <w:sz w:val="24"/>
          <w:szCs w:val="24"/>
        </w:rPr>
        <w:t xml:space="preserve"> con SDA Bocconi School of Management. Attualmente iscritto alla Facoltà di Economia Aziendale. 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Il 10 gennaio 2000, spinto da una grande passione per il volontariato in aiuto alle persone più deboli, entra a far parte della Croce Rossa Italiana, diventando socio presso il Comitato Provinciale CRI di Benevento con la qualifica di Volontario del Soccorso. 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Sin dal primo anno, e precisamente ad ottobre 2000, prende parte alla Giornata full-immersion “Risposte terapeutiche differenziate a vecchi e nuovi problemi nelle dipendenze da sostanze” presso la Fondazione Villa Maraini ONLUS in Roma.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Ad aprile 2004 prende parte al convegno organizzato dall’Ispettorato Corpo Infermiere Volontarie di Benevento sull’argomento “L’Alcol e i giovani”.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Con Ordinanza Commissariale del 10 ottobre 2005, a seguito delle elezioni del 24 settembre 2005, viene proclamato Vice Ispettore del Gruppo Volontari del Soccorso C.R.I di Benevento, con funzioni vicarie.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Nell’aprile 2008 partecipa al Primo Corso “Formazione Quadri – Dirigenti” organizzato dall’Ispettorato Nazionale Volontari del Soccorso in Montesilvano (PE).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Il 10 novembre 2009, consegue attestato di esecutore B.L.S.D. con abilitazione all’uso </w:t>
      </w:r>
      <w:proofErr w:type="gramStart"/>
      <w:r>
        <w:rPr>
          <w:rFonts w:ascii="Century Gothic" w:hAnsi="Century Gothic"/>
          <w:bCs/>
          <w:color w:val="333333"/>
          <w:sz w:val="24"/>
          <w:szCs w:val="24"/>
        </w:rPr>
        <w:t>del defibrillatori</w:t>
      </w:r>
      <w:proofErr w:type="gramEnd"/>
      <w:r>
        <w:rPr>
          <w:rFonts w:ascii="Century Gothic" w:hAnsi="Century Gothic"/>
          <w:bCs/>
          <w:color w:val="333333"/>
          <w:sz w:val="24"/>
          <w:szCs w:val="24"/>
        </w:rPr>
        <w:t xml:space="preserve"> semi-automatici esterni (D.A.E.) conformemente alla legge n.120 del 03/04/2001.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A febbraio 2011 viene nominato Commissario Provinciale Volontari del Soccorso per la Provincia di Benevento, sovraintendendo i Gruppi di Benevento, Circello e Telese Terme. 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Nell’aprile 2012 frequenta con profitto il II° Corso Formativo per “Direttori di Corso TSSA” indetto dell’Ispettorato Regionale Campania dei Volontari del Soccorso e svoltosi nel Comune di Ercolano.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lastRenderedPageBreak/>
        <w:t xml:space="preserve">Nel gennaio del 2013 diviene Delegato Tecnico Provinciale dell’area 1 per la “Tutela e progettazione della salute e della vita”. 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Il 20 marzo 2016, con nomina elettiva, viene eletto Consigliere del Comitato C.R.I.  di Benevento con carica di </w:t>
      </w:r>
      <w:proofErr w:type="gramStart"/>
      <w:r>
        <w:rPr>
          <w:rFonts w:ascii="Century Gothic" w:hAnsi="Century Gothic"/>
          <w:bCs/>
          <w:color w:val="333333"/>
          <w:sz w:val="24"/>
          <w:szCs w:val="24"/>
        </w:rPr>
        <w:t>Vice Presidente</w:t>
      </w:r>
      <w:proofErr w:type="gramEnd"/>
      <w:r>
        <w:rPr>
          <w:rFonts w:ascii="Century Gothic" w:hAnsi="Century Gothic"/>
          <w:bCs/>
          <w:color w:val="333333"/>
          <w:sz w:val="24"/>
          <w:szCs w:val="24"/>
        </w:rPr>
        <w:t xml:space="preserve"> di Comitato.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Ad aprile 2016 consegue il titolo di Operatore C.R.I. Attività in emergenza di livello operativo, avendo partecipato con profitto al corso tenutosi presso il Comitato C.R.I. di Benevento.</w:t>
      </w:r>
    </w:p>
    <w:p>
      <w:pPr>
        <w:jc w:val="both"/>
        <w:rPr>
          <w:rFonts w:ascii="Century Gothic" w:hAnsi="Century Gothic"/>
          <w:bCs/>
          <w:color w:val="333333"/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 xml:space="preserve">Il 16 febbraio 2020 viene eletto Presidente della Croce Rossa Italiana Comitato di Benevento. </w:t>
      </w:r>
    </w:p>
    <w:p>
      <w:pPr>
        <w:jc w:val="both"/>
        <w:rPr>
          <w:sz w:val="24"/>
          <w:szCs w:val="24"/>
        </w:rPr>
      </w:pPr>
      <w:r>
        <w:rPr>
          <w:rFonts w:ascii="Century Gothic" w:hAnsi="Century Gothic"/>
          <w:bCs/>
          <w:color w:val="333333"/>
          <w:sz w:val="24"/>
          <w:szCs w:val="24"/>
        </w:rPr>
        <w:t>Per lui la parte bella della Croce Rossa Italiana è rappresentata dal fatto che “ti abbraccia ma non ti stringe”</w:t>
      </w:r>
      <w:bookmarkStart w:id="0" w:name="_GoBack"/>
      <w:bookmarkEnd w:id="0"/>
      <w:r>
        <w:rPr>
          <w:rFonts w:ascii="Century Gothic" w:hAnsi="Century Gothic"/>
          <w:bCs/>
          <w:color w:val="333333"/>
          <w:sz w:val="24"/>
          <w:szCs w:val="24"/>
        </w:rPr>
        <w:t xml:space="preserve">! </w:t>
      </w:r>
      <w:r>
        <w:rPr>
          <w:rStyle w:val="Enfasigrassetto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BDD48-06A1-436E-8F16-C9ECC5D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 MICHELE</dc:creator>
  <cp:lastModifiedBy>Client10</cp:lastModifiedBy>
  <cp:revision>2</cp:revision>
  <dcterms:created xsi:type="dcterms:W3CDTF">2021-05-03T15:35:00Z</dcterms:created>
  <dcterms:modified xsi:type="dcterms:W3CDTF">2021-05-03T15:35:00Z</dcterms:modified>
</cp:coreProperties>
</file>